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5C272" w14:textId="77777777" w:rsidR="00BF0F99" w:rsidRDefault="00BF0F99" w:rsidP="00BF0F99">
      <w:pPr>
        <w:rPr>
          <w:b/>
          <w:sz w:val="32"/>
          <w:szCs w:val="32"/>
        </w:rPr>
      </w:pPr>
      <w:r w:rsidRPr="00BF0F99">
        <w:rPr>
          <w:rFonts w:eastAsia="Times New Roman" w:cs="Times New Roman"/>
          <w:noProof/>
          <w:snapToGrid w:val="0"/>
          <w:color w:val="000000"/>
          <w:w w:val="0"/>
          <w:sz w:val="32"/>
          <w:szCs w:val="32"/>
          <w:u w:color="000000"/>
          <w:bdr w:val="none" w:sz="0" w:space="0" w:color="000000"/>
          <w:shd w:val="clear" w:color="000000" w:fill="000000"/>
          <w:lang w:eastAsia="nb-NO"/>
        </w:rPr>
        <w:drawing>
          <wp:anchor distT="0" distB="0" distL="114300" distR="114300" simplePos="0" relativeHeight="251658240" behindDoc="0" locked="0" layoutInCell="1" allowOverlap="1" wp14:anchorId="49797ED7" wp14:editId="5503E056">
            <wp:simplePos x="0" y="0"/>
            <wp:positionH relativeFrom="margin">
              <wp:align>right</wp:align>
            </wp:positionH>
            <wp:positionV relativeFrom="paragraph">
              <wp:posOffset>12700</wp:posOffset>
            </wp:positionV>
            <wp:extent cx="3914775" cy="838200"/>
            <wp:effectExtent l="0" t="0" r="9525" b="0"/>
            <wp:wrapThrough wrapText="bothSides">
              <wp:wrapPolygon edited="0">
                <wp:start x="0" y="0"/>
                <wp:lineTo x="0" y="21109"/>
                <wp:lineTo x="21547" y="21109"/>
                <wp:lineTo x="21547" y="0"/>
                <wp:lineTo x="0" y="0"/>
              </wp:wrapPolygon>
            </wp:wrapThrough>
            <wp:docPr id="3" name="Bilde 3" descr="C:\Users\SigneRosland\Downloads\gstravel77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igneRosland\Downloads\gstravel77 (3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72A6659" w14:textId="77777777" w:rsidR="004A03ED" w:rsidRDefault="004A03ED" w:rsidP="004A03ED">
      <w:pPr>
        <w:pStyle w:val="Ingenmellomrom"/>
        <w:rPr>
          <w:b/>
          <w:sz w:val="32"/>
          <w:szCs w:val="32"/>
        </w:rPr>
      </w:pPr>
    </w:p>
    <w:p w14:paraId="0A37501D" w14:textId="77777777" w:rsidR="004A03ED" w:rsidRDefault="004A03ED" w:rsidP="004A03ED">
      <w:pPr>
        <w:pStyle w:val="Ingenmellomrom"/>
        <w:rPr>
          <w:b/>
          <w:sz w:val="32"/>
          <w:szCs w:val="32"/>
        </w:rPr>
      </w:pPr>
    </w:p>
    <w:p w14:paraId="5DAB6C7B" w14:textId="77777777" w:rsidR="004A03ED" w:rsidRDefault="004A03ED" w:rsidP="004A03ED">
      <w:pPr>
        <w:pStyle w:val="Ingenmellomrom"/>
        <w:rPr>
          <w:b/>
          <w:sz w:val="32"/>
          <w:szCs w:val="32"/>
        </w:rPr>
      </w:pPr>
    </w:p>
    <w:p w14:paraId="4A1CDFFD" w14:textId="77777777" w:rsidR="0067138C" w:rsidRDefault="0067138C" w:rsidP="004A03ED">
      <w:pPr>
        <w:pStyle w:val="Ingenmellomrom"/>
        <w:rPr>
          <w:b/>
          <w:sz w:val="32"/>
          <w:szCs w:val="32"/>
        </w:rPr>
      </w:pPr>
    </w:p>
    <w:p w14:paraId="2498DD1D" w14:textId="6D49FA86" w:rsidR="004A03ED" w:rsidRPr="00BF0F99" w:rsidRDefault="000351F0" w:rsidP="004A03ED">
      <w:pPr>
        <w:pStyle w:val="Ingenmellomrom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GENERELLE </w:t>
      </w:r>
      <w:r w:rsidR="004A03ED">
        <w:rPr>
          <w:b/>
          <w:sz w:val="32"/>
          <w:szCs w:val="32"/>
        </w:rPr>
        <w:t>REISE</w:t>
      </w:r>
      <w:r w:rsidR="004A03ED" w:rsidRPr="00BF0F99">
        <w:rPr>
          <w:b/>
          <w:sz w:val="32"/>
          <w:szCs w:val="32"/>
        </w:rPr>
        <w:t>BETINGELSER:</w:t>
      </w:r>
      <w:r w:rsidR="004A03ED" w:rsidRPr="00BF0F99">
        <w:rPr>
          <w:rFonts w:eastAsia="Times New Roman" w:cs="Times New Roman"/>
          <w:b/>
          <w:snapToGrid w:val="0"/>
          <w:color w:val="000000"/>
          <w:w w:val="0"/>
          <w:sz w:val="32"/>
          <w:szCs w:val="32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02EB378F" w14:textId="77777777" w:rsidR="004A03ED" w:rsidRDefault="004A03ED" w:rsidP="004A03ED">
      <w:pPr>
        <w:pStyle w:val="Ingenmellomrom"/>
        <w:rPr>
          <w:sz w:val="24"/>
          <w:szCs w:val="24"/>
        </w:rPr>
      </w:pPr>
    </w:p>
    <w:p w14:paraId="183439CF" w14:textId="77777777" w:rsidR="004A03ED" w:rsidRPr="004A03ED" w:rsidRDefault="004A03ED" w:rsidP="004A03ED">
      <w:pPr>
        <w:pStyle w:val="Ingenmellomrom"/>
        <w:rPr>
          <w:b/>
          <w:sz w:val="26"/>
          <w:szCs w:val="26"/>
        </w:rPr>
      </w:pPr>
      <w:r w:rsidRPr="004A03ED">
        <w:rPr>
          <w:b/>
          <w:sz w:val="26"/>
          <w:szCs w:val="26"/>
        </w:rPr>
        <w:t>1. Forsikring</w:t>
      </w:r>
    </w:p>
    <w:p w14:paraId="365373EC" w14:textId="77777777" w:rsidR="004A03ED" w:rsidRPr="004A03ED" w:rsidRDefault="004A03ED" w:rsidP="004A03ED">
      <w:pPr>
        <w:pStyle w:val="Ingenmellomrom"/>
        <w:rPr>
          <w:sz w:val="26"/>
          <w:szCs w:val="26"/>
        </w:rPr>
      </w:pPr>
      <w:r w:rsidRPr="004A03ED">
        <w:rPr>
          <w:sz w:val="26"/>
          <w:szCs w:val="26"/>
        </w:rPr>
        <w:t xml:space="preserve">Reiseforsikring og avbestillingsforsikring er kundens eget ansvar. Det er viktig at avbestillingsforsikring er ordnet </w:t>
      </w:r>
      <w:r w:rsidRPr="004A03ED">
        <w:rPr>
          <w:sz w:val="26"/>
          <w:szCs w:val="26"/>
          <w:u w:val="single"/>
        </w:rPr>
        <w:t>før</w:t>
      </w:r>
      <w:r w:rsidRPr="004A03ED">
        <w:rPr>
          <w:sz w:val="26"/>
          <w:szCs w:val="26"/>
        </w:rPr>
        <w:t xml:space="preserve"> reisen bestilles.</w:t>
      </w:r>
    </w:p>
    <w:p w14:paraId="6A05A809" w14:textId="77777777" w:rsidR="004A03ED" w:rsidRPr="004A03ED" w:rsidRDefault="004A03ED" w:rsidP="004A03ED">
      <w:pPr>
        <w:pStyle w:val="Ingenmellomrom"/>
        <w:rPr>
          <w:sz w:val="26"/>
          <w:szCs w:val="26"/>
        </w:rPr>
      </w:pPr>
    </w:p>
    <w:p w14:paraId="05338D52" w14:textId="77777777" w:rsidR="004A03ED" w:rsidRPr="004A03ED" w:rsidRDefault="004A03ED" w:rsidP="004A03ED">
      <w:pPr>
        <w:pStyle w:val="Ingenmellomrom"/>
        <w:rPr>
          <w:b/>
          <w:sz w:val="26"/>
          <w:szCs w:val="26"/>
        </w:rPr>
      </w:pPr>
      <w:r w:rsidRPr="004A03ED">
        <w:rPr>
          <w:b/>
          <w:sz w:val="26"/>
          <w:szCs w:val="26"/>
        </w:rPr>
        <w:t>2. Betaling</w:t>
      </w:r>
    </w:p>
    <w:p w14:paraId="7F720C58" w14:textId="746D01DA" w:rsidR="004A03ED" w:rsidRPr="004A03ED" w:rsidRDefault="00983333" w:rsidP="004A03ED">
      <w:pPr>
        <w:pStyle w:val="Ingenmellomrom"/>
        <w:rPr>
          <w:sz w:val="26"/>
          <w:szCs w:val="26"/>
        </w:rPr>
      </w:pPr>
      <w:r>
        <w:rPr>
          <w:sz w:val="26"/>
          <w:szCs w:val="26"/>
        </w:rPr>
        <w:t xml:space="preserve">Ved innbetaling av depositum, </w:t>
      </w:r>
      <w:r w:rsidRPr="00983333">
        <w:rPr>
          <w:sz w:val="26"/>
          <w:szCs w:val="26"/>
        </w:rPr>
        <w:t xml:space="preserve">bekrefter </w:t>
      </w:r>
      <w:r>
        <w:rPr>
          <w:sz w:val="26"/>
          <w:szCs w:val="26"/>
        </w:rPr>
        <w:t xml:space="preserve">kunden </w:t>
      </w:r>
      <w:r w:rsidRPr="00983333">
        <w:rPr>
          <w:sz w:val="26"/>
          <w:szCs w:val="26"/>
        </w:rPr>
        <w:t>sin påmelding</w:t>
      </w:r>
      <w:r>
        <w:rPr>
          <w:sz w:val="26"/>
          <w:szCs w:val="26"/>
        </w:rPr>
        <w:t xml:space="preserve"> på valgt</w:t>
      </w:r>
      <w:r w:rsidR="00255F1F">
        <w:rPr>
          <w:sz w:val="26"/>
          <w:szCs w:val="26"/>
        </w:rPr>
        <w:t xml:space="preserve"> reise.</w:t>
      </w:r>
    </w:p>
    <w:p w14:paraId="1E130914" w14:textId="20848101" w:rsidR="004A03ED" w:rsidRPr="004A03ED" w:rsidRDefault="007A2CF3" w:rsidP="004A03ED">
      <w:pPr>
        <w:pStyle w:val="Ingenmellomrom"/>
        <w:rPr>
          <w:sz w:val="26"/>
          <w:szCs w:val="26"/>
        </w:rPr>
      </w:pPr>
      <w:r>
        <w:rPr>
          <w:sz w:val="26"/>
          <w:szCs w:val="26"/>
        </w:rPr>
        <w:t xml:space="preserve">Det må som regel </w:t>
      </w:r>
      <w:r w:rsidR="003B753E">
        <w:rPr>
          <w:sz w:val="26"/>
          <w:szCs w:val="26"/>
        </w:rPr>
        <w:t>betales et i</w:t>
      </w:r>
      <w:r w:rsidR="004A020A">
        <w:rPr>
          <w:sz w:val="26"/>
          <w:szCs w:val="26"/>
        </w:rPr>
        <w:t>kke refunderbart</w:t>
      </w:r>
      <w:r w:rsidR="6C6C2662" w:rsidRPr="6C6C2662">
        <w:rPr>
          <w:sz w:val="26"/>
          <w:szCs w:val="26"/>
        </w:rPr>
        <w:t xml:space="preserve"> depositum</w:t>
      </w:r>
      <w:r w:rsidR="003B753E">
        <w:rPr>
          <w:sz w:val="26"/>
          <w:szCs w:val="26"/>
        </w:rPr>
        <w:t>. Summen</w:t>
      </w:r>
      <w:r w:rsidR="6C6C2662" w:rsidRPr="6C6C2662">
        <w:rPr>
          <w:sz w:val="26"/>
          <w:szCs w:val="26"/>
        </w:rPr>
        <w:t xml:space="preserve"> fastsettes individuelt</w:t>
      </w:r>
      <w:r w:rsidR="00A40FDC">
        <w:rPr>
          <w:sz w:val="26"/>
          <w:szCs w:val="26"/>
        </w:rPr>
        <w:t xml:space="preserve"> for hver kunde eller </w:t>
      </w:r>
      <w:r w:rsidR="00255F1F">
        <w:rPr>
          <w:sz w:val="26"/>
          <w:szCs w:val="26"/>
        </w:rPr>
        <w:t xml:space="preserve">hver </w:t>
      </w:r>
      <w:r w:rsidR="00A40FDC">
        <w:rPr>
          <w:sz w:val="26"/>
          <w:szCs w:val="26"/>
        </w:rPr>
        <w:t>gruppe</w:t>
      </w:r>
      <w:r w:rsidR="006C469F">
        <w:rPr>
          <w:sz w:val="26"/>
          <w:szCs w:val="26"/>
        </w:rPr>
        <w:t xml:space="preserve">. </w:t>
      </w:r>
      <w:r w:rsidR="00A40FDC">
        <w:rPr>
          <w:sz w:val="26"/>
          <w:szCs w:val="26"/>
        </w:rPr>
        <w:t xml:space="preserve">Det er kun </w:t>
      </w:r>
      <w:r w:rsidR="00B47145">
        <w:rPr>
          <w:sz w:val="26"/>
          <w:szCs w:val="26"/>
        </w:rPr>
        <w:t>f</w:t>
      </w:r>
      <w:r w:rsidR="00E90981">
        <w:rPr>
          <w:sz w:val="26"/>
          <w:szCs w:val="26"/>
        </w:rPr>
        <w:t xml:space="preserve">orskuddsbetaling </w:t>
      </w:r>
      <w:r w:rsidR="00AF3041">
        <w:rPr>
          <w:sz w:val="26"/>
          <w:szCs w:val="26"/>
        </w:rPr>
        <w:t xml:space="preserve">som Kilsund Travel må betale til valgt </w:t>
      </w:r>
      <w:r w:rsidR="006E6870">
        <w:rPr>
          <w:sz w:val="26"/>
          <w:szCs w:val="26"/>
        </w:rPr>
        <w:t>leverandør</w:t>
      </w:r>
      <w:r w:rsidR="009C54B6">
        <w:rPr>
          <w:sz w:val="26"/>
          <w:szCs w:val="26"/>
        </w:rPr>
        <w:t xml:space="preserve">, </w:t>
      </w:r>
      <w:r w:rsidR="00B47145">
        <w:rPr>
          <w:sz w:val="26"/>
          <w:szCs w:val="26"/>
        </w:rPr>
        <w:t xml:space="preserve">som </w:t>
      </w:r>
      <w:r w:rsidR="009C54B6">
        <w:rPr>
          <w:sz w:val="26"/>
          <w:szCs w:val="26"/>
        </w:rPr>
        <w:t>blir viderefakturert</w:t>
      </w:r>
      <w:r w:rsidR="007C0920">
        <w:rPr>
          <w:sz w:val="26"/>
          <w:szCs w:val="26"/>
        </w:rPr>
        <w:t xml:space="preserve"> som depositum ved påmelding på valgt reise</w:t>
      </w:r>
      <w:r w:rsidR="006E6870">
        <w:rPr>
          <w:sz w:val="26"/>
          <w:szCs w:val="26"/>
        </w:rPr>
        <w:t xml:space="preserve">. </w:t>
      </w:r>
      <w:r w:rsidR="004A03ED" w:rsidRPr="004A03ED">
        <w:rPr>
          <w:sz w:val="26"/>
          <w:szCs w:val="26"/>
        </w:rPr>
        <w:t xml:space="preserve">Restbetaling </w:t>
      </w:r>
      <w:r w:rsidR="00BF4519">
        <w:rPr>
          <w:sz w:val="26"/>
          <w:szCs w:val="26"/>
        </w:rPr>
        <w:t xml:space="preserve">avtales også individuelt, men alle </w:t>
      </w:r>
      <w:r w:rsidR="00714F6E">
        <w:rPr>
          <w:sz w:val="26"/>
          <w:szCs w:val="26"/>
        </w:rPr>
        <w:t>reiser må slutt</w:t>
      </w:r>
      <w:r w:rsidR="00255F1F">
        <w:rPr>
          <w:sz w:val="26"/>
          <w:szCs w:val="26"/>
        </w:rPr>
        <w:t xml:space="preserve"> </w:t>
      </w:r>
      <w:r w:rsidR="00714F6E">
        <w:rPr>
          <w:sz w:val="26"/>
          <w:szCs w:val="26"/>
        </w:rPr>
        <w:t xml:space="preserve">betales </w:t>
      </w:r>
      <w:r w:rsidR="004A03ED" w:rsidRPr="004A03ED">
        <w:rPr>
          <w:sz w:val="26"/>
          <w:szCs w:val="26"/>
        </w:rPr>
        <w:t xml:space="preserve">senest </w:t>
      </w:r>
      <w:r w:rsidR="00714F6E">
        <w:rPr>
          <w:sz w:val="26"/>
          <w:szCs w:val="26"/>
        </w:rPr>
        <w:t>3</w:t>
      </w:r>
      <w:r w:rsidR="004A03ED" w:rsidRPr="004A03ED">
        <w:rPr>
          <w:sz w:val="26"/>
          <w:szCs w:val="26"/>
        </w:rPr>
        <w:t xml:space="preserve"> uker før avreise.</w:t>
      </w:r>
    </w:p>
    <w:p w14:paraId="34ABEAD0" w14:textId="06243481" w:rsidR="004A03ED" w:rsidRPr="004A03ED" w:rsidRDefault="004A03ED" w:rsidP="004A03ED">
      <w:pPr>
        <w:pStyle w:val="Ingenmellomrom"/>
        <w:rPr>
          <w:sz w:val="26"/>
          <w:szCs w:val="26"/>
        </w:rPr>
      </w:pPr>
      <w:r w:rsidRPr="004A03ED">
        <w:rPr>
          <w:sz w:val="26"/>
          <w:szCs w:val="26"/>
        </w:rPr>
        <w:t xml:space="preserve">Kilsund Travel AS har ikke anledning til å ta imot betaling via kredittkort, og betaling av depositum og </w:t>
      </w:r>
      <w:r w:rsidR="00A40E94">
        <w:rPr>
          <w:sz w:val="26"/>
          <w:szCs w:val="26"/>
        </w:rPr>
        <w:t>slutt</w:t>
      </w:r>
      <w:r w:rsidRPr="004A03ED">
        <w:rPr>
          <w:sz w:val="26"/>
          <w:szCs w:val="26"/>
        </w:rPr>
        <w:t>betaling må foretas via bankoverførsel.</w:t>
      </w:r>
    </w:p>
    <w:p w14:paraId="5A39BBE3" w14:textId="77777777" w:rsidR="004A03ED" w:rsidRPr="004A03ED" w:rsidRDefault="004A03ED" w:rsidP="004A03ED">
      <w:pPr>
        <w:pStyle w:val="Ingenmellomrom"/>
        <w:rPr>
          <w:sz w:val="26"/>
          <w:szCs w:val="26"/>
        </w:rPr>
      </w:pPr>
    </w:p>
    <w:p w14:paraId="5BF7C81A" w14:textId="77777777" w:rsidR="004A03ED" w:rsidRPr="004A03ED" w:rsidRDefault="004A03ED" w:rsidP="004A03ED">
      <w:pPr>
        <w:pStyle w:val="Ingenmellomrom"/>
        <w:rPr>
          <w:b/>
          <w:sz w:val="26"/>
          <w:szCs w:val="26"/>
        </w:rPr>
      </w:pPr>
      <w:r w:rsidRPr="004A03ED">
        <w:rPr>
          <w:b/>
          <w:sz w:val="26"/>
          <w:szCs w:val="26"/>
        </w:rPr>
        <w:t>3. Avbestilling</w:t>
      </w:r>
    </w:p>
    <w:p w14:paraId="282636CF" w14:textId="4174DC39" w:rsidR="004A03ED" w:rsidRPr="004A03ED" w:rsidRDefault="004A03ED" w:rsidP="004A03ED">
      <w:pPr>
        <w:pStyle w:val="Ingenmellomrom"/>
        <w:rPr>
          <w:sz w:val="26"/>
          <w:szCs w:val="26"/>
        </w:rPr>
      </w:pPr>
      <w:r w:rsidRPr="004A03ED">
        <w:rPr>
          <w:sz w:val="26"/>
          <w:szCs w:val="26"/>
        </w:rPr>
        <w:t>Dersom turen avbestilles</w:t>
      </w:r>
      <w:r w:rsidR="004A020A">
        <w:rPr>
          <w:sz w:val="26"/>
          <w:szCs w:val="26"/>
        </w:rPr>
        <w:t>,</w:t>
      </w:r>
      <w:r w:rsidRPr="004A03ED">
        <w:rPr>
          <w:sz w:val="26"/>
          <w:szCs w:val="26"/>
        </w:rPr>
        <w:t xml:space="preserve"> gjelder følgende regler:</w:t>
      </w:r>
    </w:p>
    <w:p w14:paraId="1B028E8A" w14:textId="77777777" w:rsidR="004A03ED" w:rsidRPr="004A03ED" w:rsidRDefault="004A03ED" w:rsidP="004A03ED">
      <w:pPr>
        <w:pStyle w:val="Ingenmellomrom"/>
        <w:rPr>
          <w:sz w:val="26"/>
          <w:szCs w:val="26"/>
        </w:rPr>
      </w:pPr>
      <w:r w:rsidRPr="004A03ED">
        <w:rPr>
          <w:sz w:val="26"/>
          <w:szCs w:val="26"/>
        </w:rPr>
        <w:t xml:space="preserve">Innbetalt depositum refunderes ikke. </w:t>
      </w:r>
    </w:p>
    <w:p w14:paraId="4613F73D" w14:textId="77777777" w:rsidR="004A03ED" w:rsidRPr="004A03ED" w:rsidRDefault="004A03ED" w:rsidP="004A03ED">
      <w:pPr>
        <w:pStyle w:val="Ingenmellomrom"/>
        <w:rPr>
          <w:sz w:val="26"/>
          <w:szCs w:val="26"/>
        </w:rPr>
      </w:pPr>
      <w:r w:rsidRPr="004A03ED">
        <w:rPr>
          <w:sz w:val="26"/>
          <w:szCs w:val="26"/>
        </w:rPr>
        <w:t xml:space="preserve">Avbestilling mer enn 60 dager før avreise – </w:t>
      </w:r>
      <w:r w:rsidR="008618BB">
        <w:rPr>
          <w:sz w:val="26"/>
          <w:szCs w:val="26"/>
        </w:rPr>
        <w:t>25</w:t>
      </w:r>
      <w:r w:rsidRPr="004A03ED">
        <w:rPr>
          <w:sz w:val="26"/>
          <w:szCs w:val="26"/>
        </w:rPr>
        <w:t>% av totalkostnaden belastes kunden.</w:t>
      </w:r>
    </w:p>
    <w:p w14:paraId="007D7EB0" w14:textId="77777777" w:rsidR="004A03ED" w:rsidRPr="004A03ED" w:rsidRDefault="004A03ED" w:rsidP="004A03ED">
      <w:pPr>
        <w:pStyle w:val="Ingenmellomrom"/>
        <w:rPr>
          <w:sz w:val="26"/>
          <w:szCs w:val="26"/>
        </w:rPr>
      </w:pPr>
      <w:r w:rsidRPr="004A03ED">
        <w:rPr>
          <w:sz w:val="26"/>
          <w:szCs w:val="26"/>
        </w:rPr>
        <w:t xml:space="preserve">Avbestilling </w:t>
      </w:r>
      <w:r w:rsidR="008618BB">
        <w:rPr>
          <w:sz w:val="26"/>
          <w:szCs w:val="26"/>
        </w:rPr>
        <w:t>3</w:t>
      </w:r>
      <w:r w:rsidRPr="004A03ED">
        <w:rPr>
          <w:sz w:val="26"/>
          <w:szCs w:val="26"/>
        </w:rPr>
        <w:t xml:space="preserve">0 – </w:t>
      </w:r>
      <w:r w:rsidR="000351F0">
        <w:rPr>
          <w:sz w:val="26"/>
          <w:szCs w:val="26"/>
        </w:rPr>
        <w:t>59</w:t>
      </w:r>
      <w:r w:rsidRPr="004A03ED">
        <w:rPr>
          <w:sz w:val="26"/>
          <w:szCs w:val="26"/>
        </w:rPr>
        <w:t xml:space="preserve"> dager før avreise – </w:t>
      </w:r>
      <w:r w:rsidR="008618BB">
        <w:rPr>
          <w:sz w:val="26"/>
          <w:szCs w:val="26"/>
        </w:rPr>
        <w:t>5</w:t>
      </w:r>
      <w:r w:rsidRPr="004A03ED">
        <w:rPr>
          <w:sz w:val="26"/>
          <w:szCs w:val="26"/>
        </w:rPr>
        <w:t>0% av totalkostnaden belastes kunden.</w:t>
      </w:r>
    </w:p>
    <w:p w14:paraId="50FDE4C5" w14:textId="77777777" w:rsidR="004A03ED" w:rsidRPr="004A03ED" w:rsidRDefault="6C6C2662" w:rsidP="004A03ED">
      <w:pPr>
        <w:pStyle w:val="Ingenmellomrom"/>
        <w:rPr>
          <w:sz w:val="26"/>
          <w:szCs w:val="26"/>
        </w:rPr>
      </w:pPr>
      <w:r w:rsidRPr="6C6C2662">
        <w:rPr>
          <w:sz w:val="26"/>
          <w:szCs w:val="26"/>
        </w:rPr>
        <w:t>Avbestilling mindre enn 30 dager før avreise – 100% av totalkostnaden belastes kunden.</w:t>
      </w:r>
    </w:p>
    <w:p w14:paraId="096377CF" w14:textId="49A3150E" w:rsidR="6C6C2662" w:rsidRDefault="6C6C2662" w:rsidP="6C6C2662">
      <w:pPr>
        <w:pStyle w:val="Ingenmellomrom"/>
        <w:rPr>
          <w:rFonts w:ascii="Calibri" w:eastAsia="Calibri" w:hAnsi="Calibri" w:cs="Calibri"/>
          <w:b/>
          <w:bCs/>
          <w:sz w:val="25"/>
          <w:szCs w:val="25"/>
        </w:rPr>
      </w:pPr>
      <w:r w:rsidRPr="6C6C2662">
        <w:rPr>
          <w:b/>
          <w:bCs/>
          <w:sz w:val="26"/>
          <w:szCs w:val="26"/>
        </w:rPr>
        <w:t xml:space="preserve">NB! </w:t>
      </w:r>
      <w:r w:rsidRPr="6C6C2662">
        <w:rPr>
          <w:rFonts w:ascii="Calibri" w:eastAsia="Calibri" w:hAnsi="Calibri" w:cs="Calibri"/>
          <w:b/>
          <w:bCs/>
          <w:sz w:val="25"/>
          <w:szCs w:val="25"/>
        </w:rPr>
        <w:t>Vi gjør oppmerksom på at andre betingelser kan gjelde hos våre leverandører, og da er det leverandørens betingelser som gjelder ved avbestilling eller endring av reisen.</w:t>
      </w:r>
    </w:p>
    <w:p w14:paraId="41C8F396" w14:textId="77777777" w:rsidR="004A03ED" w:rsidRPr="004A03ED" w:rsidRDefault="004A03ED" w:rsidP="004A03ED">
      <w:pPr>
        <w:pStyle w:val="Ingenmellomrom"/>
        <w:rPr>
          <w:sz w:val="26"/>
          <w:szCs w:val="26"/>
        </w:rPr>
      </w:pPr>
    </w:p>
    <w:p w14:paraId="6E9F7CCB" w14:textId="77777777" w:rsidR="004A03ED" w:rsidRPr="004A03ED" w:rsidRDefault="004A03ED" w:rsidP="004A03ED">
      <w:pPr>
        <w:pStyle w:val="Ingenmellomrom"/>
        <w:rPr>
          <w:b/>
          <w:sz w:val="26"/>
          <w:szCs w:val="26"/>
        </w:rPr>
      </w:pPr>
      <w:r w:rsidRPr="004A03ED">
        <w:rPr>
          <w:b/>
          <w:sz w:val="26"/>
          <w:szCs w:val="26"/>
        </w:rPr>
        <w:t>4. Flyreise</w:t>
      </w:r>
    </w:p>
    <w:p w14:paraId="62A58AA3" w14:textId="7707475F" w:rsidR="004A03ED" w:rsidRPr="004A03ED" w:rsidRDefault="004A03ED" w:rsidP="004A03ED">
      <w:pPr>
        <w:pStyle w:val="Ingenmellomrom"/>
        <w:rPr>
          <w:sz w:val="26"/>
          <w:szCs w:val="26"/>
        </w:rPr>
      </w:pPr>
      <w:r w:rsidRPr="004A03ED">
        <w:rPr>
          <w:sz w:val="26"/>
          <w:szCs w:val="26"/>
        </w:rPr>
        <w:t xml:space="preserve">Flyreisen til og fra reisemålet er ikke inkludert i tilbudet fra Kilsund Travel AS. Flybilletter kan bestilles direkte fra flyselskapet eller fra søkemotorer på internett. </w:t>
      </w:r>
      <w:r w:rsidR="00481C16">
        <w:rPr>
          <w:sz w:val="26"/>
          <w:szCs w:val="26"/>
        </w:rPr>
        <w:t xml:space="preserve">Ved bestilling av </w:t>
      </w:r>
      <w:r w:rsidR="004815B9">
        <w:rPr>
          <w:sz w:val="26"/>
          <w:szCs w:val="26"/>
        </w:rPr>
        <w:t>hotel</w:t>
      </w:r>
      <w:r w:rsidR="00C9606A">
        <w:rPr>
          <w:sz w:val="26"/>
          <w:szCs w:val="26"/>
        </w:rPr>
        <w:t>l</w:t>
      </w:r>
      <w:r w:rsidR="004815B9">
        <w:rPr>
          <w:sz w:val="26"/>
          <w:szCs w:val="26"/>
        </w:rPr>
        <w:t xml:space="preserve">, vandretur og aktiviteter, </w:t>
      </w:r>
      <w:r w:rsidR="00481C16">
        <w:rPr>
          <w:sz w:val="26"/>
          <w:szCs w:val="26"/>
        </w:rPr>
        <w:t xml:space="preserve">kan Kilsund Travel hjelpe til med bestilling av </w:t>
      </w:r>
      <w:r w:rsidR="004815B9">
        <w:rPr>
          <w:sz w:val="26"/>
          <w:szCs w:val="26"/>
        </w:rPr>
        <w:t xml:space="preserve">flybilletter på internett. </w:t>
      </w:r>
      <w:r w:rsidRPr="004A03ED">
        <w:rPr>
          <w:sz w:val="26"/>
          <w:szCs w:val="26"/>
        </w:rPr>
        <w:t>Det er flyselskapet som er ansvarlig for flyreisen, bagasjehåndtering og rutetider. Husk å sjekke med det enkelte flyselskap hvor mye bagasje du har lov til å ta med deg. Det er også flyselskapet som er ansvarlig for ombooking ved eventuelle forsinkelser og kanselleringer</w:t>
      </w:r>
      <w:r w:rsidR="00C9606A">
        <w:rPr>
          <w:sz w:val="26"/>
          <w:szCs w:val="26"/>
        </w:rPr>
        <w:t>, samt dekke utgifter til overnatting, mat og transport</w:t>
      </w:r>
      <w:r w:rsidRPr="004A03ED">
        <w:rPr>
          <w:sz w:val="26"/>
          <w:szCs w:val="26"/>
        </w:rPr>
        <w:t xml:space="preserve">. Husk at de fleste flybilletter ikke kan endres eller kanselleres. </w:t>
      </w:r>
    </w:p>
    <w:p w14:paraId="72A3D3EC" w14:textId="77777777" w:rsidR="004A03ED" w:rsidRPr="004A03ED" w:rsidRDefault="004A03ED" w:rsidP="004A03ED">
      <w:pPr>
        <w:pStyle w:val="Ingenmellomrom"/>
        <w:rPr>
          <w:sz w:val="26"/>
          <w:szCs w:val="26"/>
        </w:rPr>
      </w:pPr>
    </w:p>
    <w:p w14:paraId="26F602FA" w14:textId="77777777" w:rsidR="004A03ED" w:rsidRPr="004A03ED" w:rsidRDefault="004A03ED" w:rsidP="004A03ED">
      <w:pPr>
        <w:pStyle w:val="Ingenmellomrom"/>
        <w:rPr>
          <w:b/>
          <w:sz w:val="26"/>
          <w:szCs w:val="26"/>
        </w:rPr>
      </w:pPr>
      <w:r w:rsidRPr="004A03ED">
        <w:rPr>
          <w:b/>
          <w:sz w:val="26"/>
          <w:szCs w:val="26"/>
        </w:rPr>
        <w:t xml:space="preserve">5. Reiseprogram </w:t>
      </w:r>
      <w:r w:rsidR="00350776">
        <w:rPr>
          <w:b/>
          <w:sz w:val="26"/>
          <w:szCs w:val="26"/>
        </w:rPr>
        <w:t xml:space="preserve">og bekreftelse av påmelding </w:t>
      </w:r>
    </w:p>
    <w:p w14:paraId="2EAEE7C6" w14:textId="5DA4D768" w:rsidR="00FF17E0" w:rsidRDefault="6C6C2662" w:rsidP="6C6C2662">
      <w:pPr>
        <w:pStyle w:val="Ingenmellomrom"/>
        <w:rPr>
          <w:sz w:val="26"/>
          <w:szCs w:val="26"/>
        </w:rPr>
      </w:pPr>
      <w:r w:rsidRPr="6C6C2662">
        <w:rPr>
          <w:sz w:val="26"/>
          <w:szCs w:val="26"/>
        </w:rPr>
        <w:t>Kilsund Travel AS er ansvarlig for det som er spesifisert i reiseprogrammet, bortsett fra flyreiser nevnt i punkt 4. Reiseprogrammet er godkjent og bindende når kunden bekrefter sin påmelding. Slik bekreftelse anses å være gitt når kunden sender inn navn og fødselsdato for den/de som skal være med i reisefølget.</w:t>
      </w:r>
    </w:p>
    <w:p w14:paraId="03999AB1" w14:textId="40F3A8C9" w:rsidR="00FF17E0" w:rsidRDefault="6C6C2662" w:rsidP="004A03ED">
      <w:pPr>
        <w:pStyle w:val="Ingenmellomrom"/>
        <w:rPr>
          <w:sz w:val="26"/>
          <w:szCs w:val="26"/>
        </w:rPr>
      </w:pPr>
      <w:r w:rsidRPr="6C6C2662">
        <w:rPr>
          <w:sz w:val="26"/>
          <w:szCs w:val="26"/>
        </w:rPr>
        <w:t xml:space="preserve">  </w:t>
      </w:r>
    </w:p>
    <w:p w14:paraId="0D0B940D" w14:textId="77777777" w:rsidR="00350776" w:rsidRDefault="00350776" w:rsidP="004A03ED">
      <w:pPr>
        <w:pStyle w:val="Ingenmellomrom"/>
        <w:rPr>
          <w:sz w:val="26"/>
          <w:szCs w:val="26"/>
        </w:rPr>
      </w:pPr>
    </w:p>
    <w:p w14:paraId="5BA17D67" w14:textId="77777777" w:rsidR="00350776" w:rsidRPr="00350776" w:rsidRDefault="00350776" w:rsidP="004A03ED">
      <w:pPr>
        <w:pStyle w:val="Ingenmellomrom"/>
        <w:rPr>
          <w:b/>
          <w:sz w:val="26"/>
          <w:szCs w:val="26"/>
        </w:rPr>
      </w:pPr>
      <w:r w:rsidRPr="00350776">
        <w:rPr>
          <w:b/>
          <w:sz w:val="26"/>
          <w:szCs w:val="26"/>
        </w:rPr>
        <w:t>6.Voucher</w:t>
      </w:r>
    </w:p>
    <w:p w14:paraId="2882CB04" w14:textId="77777777" w:rsidR="00FF17E0" w:rsidRDefault="004A03ED" w:rsidP="004A03ED">
      <w:pPr>
        <w:pStyle w:val="Ingenmellomrom"/>
        <w:rPr>
          <w:sz w:val="26"/>
          <w:szCs w:val="26"/>
        </w:rPr>
      </w:pPr>
      <w:r w:rsidRPr="004A03ED">
        <w:rPr>
          <w:sz w:val="26"/>
          <w:szCs w:val="26"/>
        </w:rPr>
        <w:t xml:space="preserve">Senest 3 uker før avreise vil kunden få en voucher fra Kilsund Travel AS, hvor alle betalte tjenester er spesifisert. Det er kundens plikt å gjennomgå voucher før avreise, og gi tilbakemelding dersom det er feil eller mangler i forhold til godkjent reiseprogram. Voucher medbringes på hele reisen, og fungerer som et bevis på hva som er forhåndsbetalt. Voucheren inneholder også navn og </w:t>
      </w:r>
    </w:p>
    <w:p w14:paraId="7A248D03" w14:textId="77777777" w:rsidR="000351F0" w:rsidRPr="004A03ED" w:rsidRDefault="004A03ED" w:rsidP="004A03ED">
      <w:pPr>
        <w:pStyle w:val="Ingenmellomrom"/>
        <w:rPr>
          <w:sz w:val="26"/>
          <w:szCs w:val="26"/>
        </w:rPr>
      </w:pPr>
      <w:r w:rsidRPr="004A03ED">
        <w:rPr>
          <w:sz w:val="26"/>
          <w:szCs w:val="26"/>
        </w:rPr>
        <w:t xml:space="preserve">telefonnummer til den underleverandører på reisemålet som er ansvarlig for de forskjellige tjenestene. </w:t>
      </w:r>
      <w:r w:rsidR="000351F0">
        <w:rPr>
          <w:sz w:val="26"/>
          <w:szCs w:val="26"/>
        </w:rPr>
        <w:t>Dersom reisen er en gruppetur hvor en representant fra Kilsund Travel AS er med som gruppeleder, vil kunden ikke få tilsendt voucher.</w:t>
      </w:r>
    </w:p>
    <w:p w14:paraId="0E27B00A" w14:textId="77777777" w:rsidR="004A03ED" w:rsidRDefault="004A03ED" w:rsidP="004A03ED">
      <w:pPr>
        <w:pStyle w:val="Ingenmellomrom"/>
        <w:rPr>
          <w:b/>
          <w:sz w:val="26"/>
          <w:szCs w:val="26"/>
        </w:rPr>
      </w:pPr>
    </w:p>
    <w:p w14:paraId="0C293468" w14:textId="77777777" w:rsidR="004A03ED" w:rsidRPr="004A03ED" w:rsidRDefault="00350776" w:rsidP="004A03ED">
      <w:pPr>
        <w:pStyle w:val="Ingenmellomrom"/>
        <w:rPr>
          <w:b/>
          <w:sz w:val="26"/>
          <w:szCs w:val="26"/>
        </w:rPr>
      </w:pPr>
      <w:r>
        <w:rPr>
          <w:b/>
          <w:sz w:val="26"/>
          <w:szCs w:val="26"/>
        </w:rPr>
        <w:t>7</w:t>
      </w:r>
      <w:r w:rsidR="004A03ED" w:rsidRPr="004A03ED">
        <w:rPr>
          <w:b/>
          <w:sz w:val="26"/>
          <w:szCs w:val="26"/>
        </w:rPr>
        <w:t>. Endring av reiseprogram</w:t>
      </w:r>
    </w:p>
    <w:p w14:paraId="2F90FCFA" w14:textId="77777777" w:rsidR="004A03ED" w:rsidRPr="004A03ED" w:rsidRDefault="004A03ED" w:rsidP="004A03ED">
      <w:pPr>
        <w:pStyle w:val="Ingenmellomrom"/>
        <w:rPr>
          <w:sz w:val="26"/>
          <w:szCs w:val="26"/>
        </w:rPr>
      </w:pPr>
      <w:r w:rsidRPr="004A03ED">
        <w:rPr>
          <w:sz w:val="26"/>
          <w:szCs w:val="26"/>
        </w:rPr>
        <w:t>Kilsund Travel AS tar forbehold om nødvendige endringer i reiseprogrammet på grunn av forhold som kan oppstå før eller i løpet av reisen. Vi sørger for at nødvendige endringer utføres i samarbeid med kunden, og til kundens fordel. Dersom våre underleverandører ikke leverer tjenesten som står beskrevet i reiseprogrammet / voucheren, ber vi om en umiddelbar tilbakemelding, slik at vi kan rette opp feilen.</w:t>
      </w:r>
    </w:p>
    <w:p w14:paraId="60061E4C" w14:textId="77777777" w:rsidR="004A03ED" w:rsidRPr="004A03ED" w:rsidRDefault="004A03ED" w:rsidP="004A03ED">
      <w:pPr>
        <w:pStyle w:val="Ingenmellomrom"/>
        <w:rPr>
          <w:sz w:val="26"/>
          <w:szCs w:val="26"/>
        </w:rPr>
      </w:pPr>
    </w:p>
    <w:p w14:paraId="6E4C45B6" w14:textId="77777777" w:rsidR="004A03ED" w:rsidRPr="004A03ED" w:rsidRDefault="00350776" w:rsidP="004A03ED">
      <w:pPr>
        <w:pStyle w:val="Ingenmellomrom"/>
        <w:rPr>
          <w:b/>
          <w:sz w:val="26"/>
          <w:szCs w:val="26"/>
        </w:rPr>
      </w:pPr>
      <w:r>
        <w:rPr>
          <w:b/>
          <w:sz w:val="26"/>
          <w:szCs w:val="26"/>
        </w:rPr>
        <w:t>8</w:t>
      </w:r>
      <w:r w:rsidR="004A03ED" w:rsidRPr="004A03ED">
        <w:rPr>
          <w:b/>
          <w:sz w:val="26"/>
          <w:szCs w:val="26"/>
        </w:rPr>
        <w:t>. Vaksinasjon</w:t>
      </w:r>
    </w:p>
    <w:p w14:paraId="5690F153" w14:textId="77777777" w:rsidR="004A03ED" w:rsidRDefault="004A03ED" w:rsidP="004A03ED">
      <w:pPr>
        <w:pStyle w:val="Ingenmellomrom"/>
        <w:rPr>
          <w:sz w:val="26"/>
          <w:szCs w:val="26"/>
        </w:rPr>
      </w:pPr>
      <w:r w:rsidRPr="004A03ED">
        <w:rPr>
          <w:sz w:val="26"/>
          <w:szCs w:val="26"/>
        </w:rPr>
        <w:t xml:space="preserve">Det er kundens eget ansvar å sørge for alle nødvendige vaksiner. </w:t>
      </w:r>
    </w:p>
    <w:p w14:paraId="5464A2DD" w14:textId="77777777" w:rsidR="004A03ED" w:rsidRPr="004A03ED" w:rsidRDefault="004A03ED" w:rsidP="004A03ED">
      <w:pPr>
        <w:pStyle w:val="Ingenmellomrom"/>
        <w:rPr>
          <w:sz w:val="26"/>
          <w:szCs w:val="26"/>
        </w:rPr>
      </w:pPr>
      <w:r w:rsidRPr="004A03ED">
        <w:rPr>
          <w:sz w:val="26"/>
          <w:szCs w:val="26"/>
        </w:rPr>
        <w:t>Se informasjon om reisevaksiner her:</w:t>
      </w:r>
    </w:p>
    <w:p w14:paraId="36C79DC0" w14:textId="77777777" w:rsidR="004A03ED" w:rsidRPr="004A03ED" w:rsidRDefault="004A03ED" w:rsidP="004A03ED">
      <w:pPr>
        <w:pStyle w:val="Ingenmellomrom"/>
        <w:rPr>
          <w:color w:val="2E74B5" w:themeColor="accent1" w:themeShade="BF"/>
          <w:sz w:val="26"/>
          <w:szCs w:val="26"/>
        </w:rPr>
      </w:pPr>
      <w:r w:rsidRPr="004A03ED">
        <w:rPr>
          <w:rFonts w:cs="Arial"/>
          <w:color w:val="2E74B5" w:themeColor="accent1" w:themeShade="BF"/>
          <w:sz w:val="26"/>
          <w:szCs w:val="26"/>
          <w:shd w:val="clear" w:color="auto" w:fill="FFFFFF"/>
        </w:rPr>
        <w:t>www.fhi.no/tema/reiseraad/</w:t>
      </w:r>
      <w:r w:rsidRPr="004A03ED">
        <w:rPr>
          <w:rFonts w:cs="Arial"/>
          <w:bCs/>
          <w:color w:val="2E74B5" w:themeColor="accent1" w:themeShade="BF"/>
          <w:sz w:val="26"/>
          <w:szCs w:val="26"/>
          <w:shd w:val="clear" w:color="auto" w:fill="FFFFFF"/>
        </w:rPr>
        <w:t>reisevaksinasjon</w:t>
      </w:r>
    </w:p>
    <w:p w14:paraId="44EAFD9C" w14:textId="77777777" w:rsidR="004A03ED" w:rsidRPr="004A03ED" w:rsidRDefault="004A03ED" w:rsidP="004A03ED">
      <w:pPr>
        <w:pStyle w:val="Ingenmellomrom"/>
        <w:rPr>
          <w:b/>
          <w:sz w:val="26"/>
          <w:szCs w:val="26"/>
        </w:rPr>
      </w:pPr>
    </w:p>
    <w:p w14:paraId="730E1C06" w14:textId="77777777" w:rsidR="004A03ED" w:rsidRPr="004A03ED" w:rsidRDefault="00350776" w:rsidP="004A03ED">
      <w:pPr>
        <w:pStyle w:val="Ingenmellomrom"/>
        <w:rPr>
          <w:b/>
          <w:sz w:val="26"/>
          <w:szCs w:val="26"/>
        </w:rPr>
      </w:pPr>
      <w:r>
        <w:rPr>
          <w:b/>
          <w:sz w:val="26"/>
          <w:szCs w:val="26"/>
        </w:rPr>
        <w:t>9</w:t>
      </w:r>
      <w:r w:rsidR="004A03ED" w:rsidRPr="004A03ED">
        <w:rPr>
          <w:b/>
          <w:sz w:val="26"/>
          <w:szCs w:val="26"/>
        </w:rPr>
        <w:t>. Visa</w:t>
      </w:r>
    </w:p>
    <w:p w14:paraId="1E055762" w14:textId="77777777" w:rsidR="004A03ED" w:rsidRPr="004A03ED" w:rsidRDefault="004A03ED" w:rsidP="004A03ED">
      <w:pPr>
        <w:pStyle w:val="Ingenmellomrom"/>
        <w:rPr>
          <w:sz w:val="26"/>
          <w:szCs w:val="26"/>
        </w:rPr>
      </w:pPr>
      <w:r w:rsidRPr="004A03ED">
        <w:rPr>
          <w:sz w:val="26"/>
          <w:szCs w:val="26"/>
        </w:rPr>
        <w:t>Eventuelle visumkostnader er kundens eget ansvar. Se informasjon for hvert enkelt land her:</w:t>
      </w:r>
    </w:p>
    <w:p w14:paraId="5C425583" w14:textId="77777777" w:rsidR="004A03ED" w:rsidRPr="004A03ED" w:rsidRDefault="004A03ED" w:rsidP="004A03ED">
      <w:pPr>
        <w:pStyle w:val="Ingenmellomrom"/>
        <w:rPr>
          <w:color w:val="2E74B5" w:themeColor="accent1" w:themeShade="BF"/>
          <w:sz w:val="26"/>
          <w:szCs w:val="26"/>
        </w:rPr>
      </w:pPr>
      <w:r w:rsidRPr="004A03ED">
        <w:rPr>
          <w:color w:val="2E74B5" w:themeColor="accent1" w:themeShade="BF"/>
          <w:sz w:val="26"/>
          <w:szCs w:val="26"/>
        </w:rPr>
        <w:t>www.landsider.no/land/</w:t>
      </w:r>
    </w:p>
    <w:p w14:paraId="4B94D5A5" w14:textId="77777777" w:rsidR="004A03ED" w:rsidRPr="004A03ED" w:rsidRDefault="004A03ED" w:rsidP="004A03ED">
      <w:pPr>
        <w:pStyle w:val="Ingenmellomrom"/>
        <w:rPr>
          <w:sz w:val="26"/>
          <w:szCs w:val="26"/>
        </w:rPr>
      </w:pPr>
    </w:p>
    <w:p w14:paraId="00DBDA7B" w14:textId="77777777" w:rsidR="004A03ED" w:rsidRPr="004A03ED" w:rsidRDefault="00350776" w:rsidP="004A03ED">
      <w:pPr>
        <w:pStyle w:val="Ingenmellomrom"/>
        <w:rPr>
          <w:b/>
          <w:sz w:val="26"/>
          <w:szCs w:val="26"/>
        </w:rPr>
      </w:pPr>
      <w:r>
        <w:rPr>
          <w:b/>
          <w:sz w:val="26"/>
          <w:szCs w:val="26"/>
        </w:rPr>
        <w:t>10</w:t>
      </w:r>
      <w:r w:rsidR="004A03ED" w:rsidRPr="004A03ED">
        <w:rPr>
          <w:b/>
          <w:sz w:val="26"/>
          <w:szCs w:val="26"/>
        </w:rPr>
        <w:t>. Forbehold</w:t>
      </w:r>
    </w:p>
    <w:p w14:paraId="1144FC4A" w14:textId="77777777" w:rsidR="004A03ED" w:rsidRDefault="004A03ED" w:rsidP="004A03ED">
      <w:pPr>
        <w:pStyle w:val="Ingenmellomrom"/>
        <w:rPr>
          <w:sz w:val="26"/>
          <w:szCs w:val="26"/>
        </w:rPr>
      </w:pPr>
      <w:r w:rsidRPr="004A03ED">
        <w:rPr>
          <w:sz w:val="26"/>
          <w:szCs w:val="26"/>
        </w:rPr>
        <w:t xml:space="preserve">Dersom det oppstår akutte situasjoner som krever tidligere eller utsatt hjemreise på grunn av sykdom eller uforutsette situasjoner på reisemålet, dekkes dette </w:t>
      </w:r>
      <w:r w:rsidRPr="004A03ED">
        <w:rPr>
          <w:sz w:val="26"/>
          <w:szCs w:val="26"/>
          <w:u w:val="single"/>
        </w:rPr>
        <w:t>ikke</w:t>
      </w:r>
      <w:r w:rsidRPr="004A03ED">
        <w:rPr>
          <w:sz w:val="26"/>
          <w:szCs w:val="26"/>
        </w:rPr>
        <w:t xml:space="preserve"> av Kilsund Travel AS. Kunden må selv sørge for at dette dekkes av reiseforsikring eller lignende.</w:t>
      </w:r>
    </w:p>
    <w:p w14:paraId="3DEEC669" w14:textId="77777777" w:rsidR="00FF17E0" w:rsidRDefault="00FF17E0" w:rsidP="00FF17E0">
      <w:pPr>
        <w:spacing w:after="0" w:line="240" w:lineRule="auto"/>
        <w:rPr>
          <w:sz w:val="26"/>
          <w:szCs w:val="26"/>
        </w:rPr>
      </w:pPr>
    </w:p>
    <w:p w14:paraId="691B8E9D" w14:textId="77777777" w:rsidR="00FF17E0" w:rsidRPr="00FF17E0" w:rsidRDefault="00FF17E0" w:rsidP="004A03ED">
      <w:pPr>
        <w:pStyle w:val="Ingenmellomrom"/>
        <w:rPr>
          <w:sz w:val="26"/>
          <w:szCs w:val="26"/>
        </w:rPr>
      </w:pPr>
      <w:r w:rsidRPr="00FF17E0">
        <w:rPr>
          <w:sz w:val="26"/>
          <w:szCs w:val="26"/>
          <w:lang w:eastAsia="nb-NO"/>
        </w:rPr>
        <w:t>Kilsund Travel AS tar forbehold om endringer i skatter, avgifter og valutakurser inntil hele turen er betalt.</w:t>
      </w:r>
      <w:r>
        <w:rPr>
          <w:sz w:val="26"/>
          <w:szCs w:val="26"/>
          <w:lang w:eastAsia="nb-NO"/>
        </w:rPr>
        <w:t xml:space="preserve"> Vi tar også forbehold om ledig kapasitet på </w:t>
      </w:r>
      <w:r w:rsidR="00145624">
        <w:rPr>
          <w:sz w:val="26"/>
          <w:szCs w:val="26"/>
          <w:lang w:eastAsia="nb-NO"/>
        </w:rPr>
        <w:t xml:space="preserve">oppgitt hotell. </w:t>
      </w:r>
    </w:p>
    <w:p w14:paraId="3656B9AB" w14:textId="77777777" w:rsidR="004A03ED" w:rsidRPr="00FF17E0" w:rsidRDefault="004A03ED" w:rsidP="004A03ED">
      <w:pPr>
        <w:pStyle w:val="Ingenmellomrom"/>
        <w:rPr>
          <w:sz w:val="26"/>
          <w:szCs w:val="26"/>
        </w:rPr>
      </w:pPr>
    </w:p>
    <w:p w14:paraId="623B4C9E" w14:textId="77777777" w:rsidR="004A03ED" w:rsidRPr="004A03ED" w:rsidRDefault="004A03ED" w:rsidP="004A03ED">
      <w:pPr>
        <w:pStyle w:val="Ingenmellomrom"/>
        <w:rPr>
          <w:b/>
          <w:sz w:val="26"/>
          <w:szCs w:val="26"/>
        </w:rPr>
      </w:pPr>
      <w:r>
        <w:rPr>
          <w:b/>
          <w:sz w:val="26"/>
          <w:szCs w:val="26"/>
        </w:rPr>
        <w:t>1</w:t>
      </w:r>
      <w:r w:rsidR="00350776">
        <w:rPr>
          <w:b/>
          <w:sz w:val="26"/>
          <w:szCs w:val="26"/>
        </w:rPr>
        <w:t>1</w:t>
      </w:r>
      <w:r w:rsidRPr="004A03ED">
        <w:rPr>
          <w:b/>
          <w:sz w:val="26"/>
          <w:szCs w:val="26"/>
        </w:rPr>
        <w:t xml:space="preserve">. </w:t>
      </w:r>
      <w:proofErr w:type="spellStart"/>
      <w:r>
        <w:rPr>
          <w:b/>
          <w:sz w:val="26"/>
          <w:szCs w:val="26"/>
        </w:rPr>
        <w:t>Reise</w:t>
      </w:r>
      <w:r w:rsidRPr="004A03ED">
        <w:rPr>
          <w:b/>
          <w:sz w:val="26"/>
          <w:szCs w:val="26"/>
        </w:rPr>
        <w:t>aranti</w:t>
      </w:r>
      <w:r>
        <w:rPr>
          <w:b/>
          <w:sz w:val="26"/>
          <w:szCs w:val="26"/>
        </w:rPr>
        <w:t>fondet</w:t>
      </w:r>
      <w:proofErr w:type="spellEnd"/>
    </w:p>
    <w:p w14:paraId="6FF483CE" w14:textId="77777777" w:rsidR="004A03ED" w:rsidRDefault="004A03ED" w:rsidP="004A03ED">
      <w:pPr>
        <w:pStyle w:val="Ingenmellomrom"/>
        <w:rPr>
          <w:sz w:val="26"/>
          <w:szCs w:val="26"/>
        </w:rPr>
      </w:pPr>
      <w:r w:rsidRPr="004A03ED">
        <w:rPr>
          <w:sz w:val="26"/>
          <w:szCs w:val="26"/>
        </w:rPr>
        <w:t xml:space="preserve">Kilsund Travel AS er medlem av Reisegarantifondet. Les mer om dette her: </w:t>
      </w:r>
    </w:p>
    <w:p w14:paraId="2D0332BE" w14:textId="77777777" w:rsidR="004A03ED" w:rsidRPr="004A03ED" w:rsidRDefault="004A03ED" w:rsidP="004A03ED">
      <w:pPr>
        <w:pStyle w:val="Ingenmellomrom"/>
        <w:rPr>
          <w:rStyle w:val="Hyperkobling"/>
          <w:color w:val="2E74B5" w:themeColor="accent1" w:themeShade="BF"/>
          <w:sz w:val="26"/>
          <w:szCs w:val="26"/>
          <w:u w:val="none"/>
        </w:rPr>
      </w:pPr>
      <w:hyperlink r:id="rId8" w:history="1">
        <w:r w:rsidRPr="004A03ED">
          <w:rPr>
            <w:rStyle w:val="Hyperkobling"/>
            <w:color w:val="2E74B5" w:themeColor="accent1" w:themeShade="BF"/>
            <w:sz w:val="26"/>
            <w:szCs w:val="26"/>
            <w:u w:val="none"/>
          </w:rPr>
          <w:t>www.rgf.no</w:t>
        </w:r>
      </w:hyperlink>
    </w:p>
    <w:p w14:paraId="45FB0818" w14:textId="77777777" w:rsidR="00197D13" w:rsidRPr="00481C16" w:rsidRDefault="00197D13" w:rsidP="00BF0F99">
      <w:pPr>
        <w:pStyle w:val="Ingenmellomrom"/>
        <w:rPr>
          <w:b/>
          <w:sz w:val="32"/>
          <w:szCs w:val="32"/>
        </w:rPr>
      </w:pPr>
    </w:p>
    <w:p w14:paraId="049F31CB" w14:textId="77777777" w:rsidR="00F86A70" w:rsidRPr="000D3491" w:rsidRDefault="00F86A70" w:rsidP="00BF0F99">
      <w:pPr>
        <w:pStyle w:val="Ingenmellomrom"/>
        <w:rPr>
          <w:b/>
        </w:rPr>
      </w:pPr>
    </w:p>
    <w:p w14:paraId="53128261" w14:textId="77777777" w:rsidR="00F86A70" w:rsidRPr="000D3491" w:rsidRDefault="00F86A70" w:rsidP="00BF0F99">
      <w:pPr>
        <w:pStyle w:val="Ingenmellomrom"/>
        <w:rPr>
          <w:b/>
        </w:rPr>
      </w:pPr>
    </w:p>
    <w:sectPr w:rsidR="00F86A70" w:rsidRPr="000D3491" w:rsidSect="00BF0F99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7C1E2" w14:textId="77777777" w:rsidR="00174AD3" w:rsidRDefault="00174AD3" w:rsidP="00BC26B4">
      <w:pPr>
        <w:spacing w:after="0" w:line="240" w:lineRule="auto"/>
      </w:pPr>
      <w:r>
        <w:separator/>
      </w:r>
    </w:p>
  </w:endnote>
  <w:endnote w:type="continuationSeparator" w:id="0">
    <w:p w14:paraId="4845E9E9" w14:textId="77777777" w:rsidR="00174AD3" w:rsidRDefault="00174AD3" w:rsidP="00BC26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F5AC9" w14:textId="77777777" w:rsidR="008D1367" w:rsidRPr="00481C16" w:rsidRDefault="008D1367">
    <w:pPr>
      <w:pStyle w:val="Bunntekst"/>
      <w:rPr>
        <w:color w:val="2E74B5" w:themeColor="accent1" w:themeShade="BF"/>
        <w:lang w:val="en-GB"/>
      </w:rPr>
    </w:pPr>
    <w:r w:rsidRPr="00481C16">
      <w:rPr>
        <w:color w:val="2E74B5" w:themeColor="accent1" w:themeShade="BF"/>
        <w:lang w:val="en-GB"/>
      </w:rPr>
      <w:t>_______________________________________________________________________________________________</w:t>
    </w:r>
  </w:p>
  <w:p w14:paraId="3E33785F" w14:textId="77777777" w:rsidR="00BC26B4" w:rsidRPr="00481C16" w:rsidRDefault="00BC26B4">
    <w:pPr>
      <w:pStyle w:val="Bunntekst"/>
      <w:rPr>
        <w:lang w:val="en-GB"/>
      </w:rPr>
    </w:pPr>
    <w:proofErr w:type="spellStart"/>
    <w:r w:rsidRPr="00481C16">
      <w:rPr>
        <w:color w:val="2E74B5" w:themeColor="accent1" w:themeShade="BF"/>
        <w:lang w:val="en-GB"/>
      </w:rPr>
      <w:t>Kilsund</w:t>
    </w:r>
    <w:proofErr w:type="spellEnd"/>
    <w:r w:rsidRPr="00481C16">
      <w:rPr>
        <w:color w:val="2E74B5" w:themeColor="accent1" w:themeShade="BF"/>
        <w:lang w:val="en-GB"/>
      </w:rPr>
      <w:t xml:space="preserve"> Travel </w:t>
    </w:r>
    <w:r w:rsidR="00463DA2" w:rsidRPr="00481C16">
      <w:rPr>
        <w:color w:val="2E74B5" w:themeColor="accent1" w:themeShade="BF"/>
        <w:lang w:val="en-GB"/>
      </w:rPr>
      <w:t>AS</w:t>
    </w:r>
    <w:r w:rsidRPr="00BC26B4">
      <w:rPr>
        <w:color w:val="2E74B5" w:themeColor="accent1" w:themeShade="BF"/>
      </w:rPr>
      <w:ptab w:relativeTo="margin" w:alignment="center" w:leader="none"/>
    </w:r>
    <w:r w:rsidRPr="00481C16">
      <w:rPr>
        <w:color w:val="2E74B5" w:themeColor="accent1" w:themeShade="BF"/>
        <w:lang w:val="en-GB"/>
      </w:rPr>
      <w:t>www.kilsundtravel.no</w:t>
    </w:r>
    <w:r w:rsidRPr="00BC26B4">
      <w:rPr>
        <w:color w:val="2E74B5" w:themeColor="accent1" w:themeShade="BF"/>
      </w:rPr>
      <w:ptab w:relativeTo="margin" w:alignment="right" w:leader="none"/>
    </w:r>
    <w:r w:rsidRPr="00481C16">
      <w:rPr>
        <w:color w:val="2E74B5" w:themeColor="accent1" w:themeShade="BF"/>
        <w:lang w:val="en-GB"/>
      </w:rPr>
      <w:t>post@kilsundtravel.no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A1540" w14:textId="77777777" w:rsidR="00174AD3" w:rsidRDefault="00174AD3" w:rsidP="00BC26B4">
      <w:pPr>
        <w:spacing w:after="0" w:line="240" w:lineRule="auto"/>
      </w:pPr>
      <w:r>
        <w:separator/>
      </w:r>
    </w:p>
  </w:footnote>
  <w:footnote w:type="continuationSeparator" w:id="0">
    <w:p w14:paraId="211C55CA" w14:textId="77777777" w:rsidR="00174AD3" w:rsidRDefault="00174AD3" w:rsidP="00BC26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B5EBD"/>
    <w:multiLevelType w:val="hybridMultilevel"/>
    <w:tmpl w:val="ACE4117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B60CC"/>
    <w:multiLevelType w:val="hybridMultilevel"/>
    <w:tmpl w:val="2F86B294"/>
    <w:lvl w:ilvl="0" w:tplc="041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4A1CBC"/>
    <w:multiLevelType w:val="multilevel"/>
    <w:tmpl w:val="8636307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3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D1D1866"/>
    <w:multiLevelType w:val="hybridMultilevel"/>
    <w:tmpl w:val="5FC45686"/>
    <w:lvl w:ilvl="0" w:tplc="041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A87C10"/>
    <w:multiLevelType w:val="multilevel"/>
    <w:tmpl w:val="8BDE2BCA"/>
    <w:lvl w:ilvl="0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3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6960D14"/>
    <w:multiLevelType w:val="hybridMultilevel"/>
    <w:tmpl w:val="10D4EAB8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3066917">
    <w:abstractNumId w:val="2"/>
  </w:num>
  <w:num w:numId="2" w16cid:durableId="977227591">
    <w:abstractNumId w:val="4"/>
  </w:num>
  <w:num w:numId="3" w16cid:durableId="1199856222">
    <w:abstractNumId w:val="1"/>
  </w:num>
  <w:num w:numId="4" w16cid:durableId="719405491">
    <w:abstractNumId w:val="3"/>
  </w:num>
  <w:num w:numId="5" w16cid:durableId="1471820027">
    <w:abstractNumId w:val="0"/>
  </w:num>
  <w:num w:numId="6" w16cid:durableId="20064671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F99"/>
    <w:rsid w:val="000351F0"/>
    <w:rsid w:val="0005793E"/>
    <w:rsid w:val="00074F0E"/>
    <w:rsid w:val="000770E4"/>
    <w:rsid w:val="000D3491"/>
    <w:rsid w:val="00145624"/>
    <w:rsid w:val="00151A92"/>
    <w:rsid w:val="00173845"/>
    <w:rsid w:val="00174AD3"/>
    <w:rsid w:val="00197D13"/>
    <w:rsid w:val="001A1B95"/>
    <w:rsid w:val="001A6246"/>
    <w:rsid w:val="00227F7C"/>
    <w:rsid w:val="002330EC"/>
    <w:rsid w:val="00235B9E"/>
    <w:rsid w:val="00235E42"/>
    <w:rsid w:val="0024481C"/>
    <w:rsid w:val="00255F1F"/>
    <w:rsid w:val="00281F34"/>
    <w:rsid w:val="00283E65"/>
    <w:rsid w:val="00292F1C"/>
    <w:rsid w:val="00350776"/>
    <w:rsid w:val="003823C6"/>
    <w:rsid w:val="003844B2"/>
    <w:rsid w:val="00385315"/>
    <w:rsid w:val="003B0025"/>
    <w:rsid w:val="003B02DE"/>
    <w:rsid w:val="003B0BB7"/>
    <w:rsid w:val="003B753E"/>
    <w:rsid w:val="003D3FF3"/>
    <w:rsid w:val="00400AB9"/>
    <w:rsid w:val="00400B8B"/>
    <w:rsid w:val="00403870"/>
    <w:rsid w:val="00415D29"/>
    <w:rsid w:val="00463DA2"/>
    <w:rsid w:val="004815B9"/>
    <w:rsid w:val="00481C16"/>
    <w:rsid w:val="004A020A"/>
    <w:rsid w:val="004A03ED"/>
    <w:rsid w:val="00566789"/>
    <w:rsid w:val="005667F6"/>
    <w:rsid w:val="005F65D2"/>
    <w:rsid w:val="005F7D55"/>
    <w:rsid w:val="0067138C"/>
    <w:rsid w:val="00674E2E"/>
    <w:rsid w:val="00685571"/>
    <w:rsid w:val="0069404C"/>
    <w:rsid w:val="006C3E90"/>
    <w:rsid w:val="006C469F"/>
    <w:rsid w:val="006E1F83"/>
    <w:rsid w:val="006E6870"/>
    <w:rsid w:val="006F6AD7"/>
    <w:rsid w:val="00705FC9"/>
    <w:rsid w:val="00714F6E"/>
    <w:rsid w:val="00724203"/>
    <w:rsid w:val="007342E5"/>
    <w:rsid w:val="00740022"/>
    <w:rsid w:val="00747D38"/>
    <w:rsid w:val="007A2CF3"/>
    <w:rsid w:val="007B5231"/>
    <w:rsid w:val="007B5E48"/>
    <w:rsid w:val="007C0920"/>
    <w:rsid w:val="007C46A7"/>
    <w:rsid w:val="008618BB"/>
    <w:rsid w:val="008834FD"/>
    <w:rsid w:val="008A31D6"/>
    <w:rsid w:val="008C7A45"/>
    <w:rsid w:val="008D1367"/>
    <w:rsid w:val="009315B8"/>
    <w:rsid w:val="00951A3F"/>
    <w:rsid w:val="0096020A"/>
    <w:rsid w:val="009641AE"/>
    <w:rsid w:val="00983333"/>
    <w:rsid w:val="00984FF5"/>
    <w:rsid w:val="00985616"/>
    <w:rsid w:val="009C54B6"/>
    <w:rsid w:val="009D3F82"/>
    <w:rsid w:val="009E1401"/>
    <w:rsid w:val="009E7964"/>
    <w:rsid w:val="00A40E94"/>
    <w:rsid w:val="00A40FDC"/>
    <w:rsid w:val="00A87730"/>
    <w:rsid w:val="00AB393A"/>
    <w:rsid w:val="00AC1CD0"/>
    <w:rsid w:val="00AF3041"/>
    <w:rsid w:val="00B05EED"/>
    <w:rsid w:val="00B062C4"/>
    <w:rsid w:val="00B10951"/>
    <w:rsid w:val="00B23D9E"/>
    <w:rsid w:val="00B47145"/>
    <w:rsid w:val="00B9741E"/>
    <w:rsid w:val="00BC26B4"/>
    <w:rsid w:val="00BE6502"/>
    <w:rsid w:val="00BF025A"/>
    <w:rsid w:val="00BF0F99"/>
    <w:rsid w:val="00BF4519"/>
    <w:rsid w:val="00C03EF0"/>
    <w:rsid w:val="00C9606A"/>
    <w:rsid w:val="00CD214A"/>
    <w:rsid w:val="00CF51E5"/>
    <w:rsid w:val="00D05F4A"/>
    <w:rsid w:val="00D1075D"/>
    <w:rsid w:val="00D35400"/>
    <w:rsid w:val="00D43C98"/>
    <w:rsid w:val="00D45175"/>
    <w:rsid w:val="00E67AB1"/>
    <w:rsid w:val="00E779FE"/>
    <w:rsid w:val="00E84A09"/>
    <w:rsid w:val="00E90981"/>
    <w:rsid w:val="00EF714A"/>
    <w:rsid w:val="00F12EE0"/>
    <w:rsid w:val="00F52CEB"/>
    <w:rsid w:val="00F85D20"/>
    <w:rsid w:val="00F86A70"/>
    <w:rsid w:val="00FC5E0E"/>
    <w:rsid w:val="00FF17E0"/>
    <w:rsid w:val="6C6C2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17E39"/>
  <w15:chartTrackingRefBased/>
  <w15:docId w15:val="{FBEC08FD-29AE-45A2-B929-B0A89792F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BF0F99"/>
    <w:rPr>
      <w:color w:val="0563C1" w:themeColor="hyperlink"/>
      <w:u w:val="single"/>
    </w:rPr>
  </w:style>
  <w:style w:type="paragraph" w:styleId="Listeavsnitt">
    <w:name w:val="List Paragraph"/>
    <w:basedOn w:val="Normal"/>
    <w:uiPriority w:val="34"/>
    <w:qFormat/>
    <w:rsid w:val="00BF0F99"/>
    <w:pPr>
      <w:ind w:left="720"/>
      <w:contextualSpacing/>
    </w:pPr>
  </w:style>
  <w:style w:type="paragraph" w:styleId="Ingenmellomrom">
    <w:name w:val="No Spacing"/>
    <w:uiPriority w:val="1"/>
    <w:qFormat/>
    <w:rsid w:val="00BF0F99"/>
    <w:pPr>
      <w:spacing w:after="0" w:line="240" w:lineRule="auto"/>
    </w:pPr>
  </w:style>
  <w:style w:type="paragraph" w:styleId="Topptekst">
    <w:name w:val="header"/>
    <w:basedOn w:val="Normal"/>
    <w:link w:val="TopptekstTegn"/>
    <w:uiPriority w:val="99"/>
    <w:unhideWhenUsed/>
    <w:rsid w:val="00BC26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C26B4"/>
  </w:style>
  <w:style w:type="paragraph" w:styleId="Bunntekst">
    <w:name w:val="footer"/>
    <w:basedOn w:val="Normal"/>
    <w:link w:val="BunntekstTegn"/>
    <w:uiPriority w:val="99"/>
    <w:unhideWhenUsed/>
    <w:rsid w:val="00BC26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C26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gf.n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645</Words>
  <Characters>3705</Characters>
  <Application>Microsoft Office Word</Application>
  <DocSecurity>0</DocSecurity>
  <Lines>88</Lines>
  <Paragraphs>48</Paragraphs>
  <ScaleCrop>false</ScaleCrop>
  <Company/>
  <LinksUpToDate>false</LinksUpToDate>
  <CharactersWithSpaces>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Signe Rosland Jensen</dc:creator>
  <cp:keywords/>
  <dc:description/>
  <cp:lastModifiedBy>Signe Rosland Jensen</cp:lastModifiedBy>
  <cp:revision>41</cp:revision>
  <dcterms:created xsi:type="dcterms:W3CDTF">2014-07-17T13:13:00Z</dcterms:created>
  <dcterms:modified xsi:type="dcterms:W3CDTF">2025-10-22T20:08:00Z</dcterms:modified>
</cp:coreProperties>
</file>